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03A7" w:rsidRPr="001A2F43" w:rsidRDefault="00E07342" w:rsidP="001A2F43">
      <w:pPr>
        <w:jc w:val="center"/>
        <w:rPr>
          <w:rFonts w:ascii="方正小标宋简体" w:eastAsia="方正小标宋简体"/>
          <w:b/>
          <w:bCs/>
          <w:sz w:val="44"/>
          <w:szCs w:val="44"/>
        </w:rPr>
      </w:pPr>
      <w:r w:rsidRPr="00E07342">
        <w:rPr>
          <w:rFonts w:ascii="方正小标宋简体" w:eastAsia="方正小标宋简体" w:hint="eastAsia"/>
          <w:b/>
          <w:bCs/>
          <w:sz w:val="44"/>
          <w:szCs w:val="44"/>
        </w:rPr>
        <w:t>黄山学院大学生体质健康测试免测申请适用病症范围</w:t>
      </w:r>
      <w:r w:rsidR="005F03A7">
        <w:rPr>
          <w:rFonts w:ascii="方正小标宋简体" w:eastAsia="方正小标宋简体" w:hint="eastAsia"/>
          <w:b/>
          <w:bCs/>
          <w:sz w:val="44"/>
          <w:szCs w:val="44"/>
        </w:rPr>
        <w:t>分类表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129"/>
        <w:gridCol w:w="7167"/>
      </w:tblGrid>
      <w:tr w:rsidR="005F03A7" w:rsidTr="00C316B5">
        <w:tc>
          <w:tcPr>
            <w:tcW w:w="1129" w:type="dxa"/>
          </w:tcPr>
          <w:p w:rsidR="005F03A7" w:rsidRPr="00C316B5" w:rsidRDefault="005F03A7" w:rsidP="005F03A7">
            <w:pPr>
              <w:jc w:val="center"/>
              <w:rPr>
                <w:rFonts w:ascii="仿宋" w:eastAsia="仿宋" w:hAnsi="仿宋"/>
                <w:b/>
                <w:sz w:val="32"/>
                <w:szCs w:val="32"/>
              </w:rPr>
            </w:pPr>
            <w:r w:rsidRPr="00C316B5">
              <w:rPr>
                <w:rFonts w:ascii="仿宋" w:eastAsia="仿宋" w:hAnsi="仿宋" w:hint="eastAsia"/>
                <w:b/>
                <w:sz w:val="32"/>
                <w:szCs w:val="32"/>
              </w:rPr>
              <w:t>类别</w:t>
            </w:r>
          </w:p>
        </w:tc>
        <w:tc>
          <w:tcPr>
            <w:tcW w:w="7167" w:type="dxa"/>
          </w:tcPr>
          <w:p w:rsidR="005F03A7" w:rsidRPr="00C316B5" w:rsidRDefault="005F03A7" w:rsidP="005F03A7">
            <w:pPr>
              <w:jc w:val="center"/>
              <w:rPr>
                <w:rFonts w:ascii="仿宋" w:eastAsia="仿宋" w:hAnsi="仿宋"/>
                <w:b/>
                <w:sz w:val="32"/>
                <w:szCs w:val="32"/>
              </w:rPr>
            </w:pPr>
            <w:r w:rsidRPr="00C316B5">
              <w:rPr>
                <w:rFonts w:ascii="仿宋" w:eastAsia="仿宋" w:hAnsi="仿宋" w:hint="eastAsia"/>
                <w:b/>
                <w:sz w:val="32"/>
                <w:szCs w:val="32"/>
              </w:rPr>
              <w:t>范围</w:t>
            </w:r>
          </w:p>
        </w:tc>
      </w:tr>
      <w:tr w:rsidR="005F03A7" w:rsidTr="00C316B5">
        <w:tc>
          <w:tcPr>
            <w:tcW w:w="1129" w:type="dxa"/>
          </w:tcPr>
          <w:p w:rsidR="005F03A7" w:rsidRDefault="005F03A7" w:rsidP="00C316B5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5F03A7">
              <w:rPr>
                <w:rFonts w:ascii="仿宋" w:eastAsia="仿宋" w:hAnsi="仿宋" w:hint="eastAsia"/>
                <w:sz w:val="32"/>
                <w:szCs w:val="32"/>
              </w:rPr>
              <w:t>呼吸系统疾病</w:t>
            </w:r>
          </w:p>
        </w:tc>
        <w:tc>
          <w:tcPr>
            <w:tcW w:w="7167" w:type="dxa"/>
          </w:tcPr>
          <w:p w:rsidR="005F03A7" w:rsidRDefault="005F03A7" w:rsidP="00E07342">
            <w:pPr>
              <w:rPr>
                <w:rFonts w:ascii="仿宋" w:eastAsia="仿宋" w:hAnsi="仿宋"/>
                <w:sz w:val="32"/>
                <w:szCs w:val="32"/>
              </w:rPr>
            </w:pPr>
            <w:r w:rsidRPr="005F03A7">
              <w:rPr>
                <w:rFonts w:ascii="仿宋" w:eastAsia="仿宋" w:hAnsi="仿宋" w:hint="eastAsia"/>
                <w:sz w:val="32"/>
                <w:szCs w:val="32"/>
              </w:rPr>
              <w:t>哮喘、慢性阻塞性肺疾病（慢阻肺）、肺结核、气胸、胸腔积液，</w:t>
            </w:r>
            <w:bookmarkStart w:id="0" w:name="_GoBack"/>
            <w:bookmarkEnd w:id="0"/>
            <w:r w:rsidRPr="005F03A7">
              <w:rPr>
                <w:rFonts w:ascii="仿宋" w:eastAsia="仿宋" w:hAnsi="仿宋" w:hint="eastAsia"/>
                <w:sz w:val="32"/>
                <w:szCs w:val="32"/>
              </w:rPr>
              <w:t>以及其他经三级乙等及以上医院诊断为“不宜进行中等强度及以上运动”的呼吸系统慢性疾病。</w:t>
            </w:r>
          </w:p>
        </w:tc>
      </w:tr>
      <w:tr w:rsidR="005F03A7" w:rsidTr="00C316B5">
        <w:tc>
          <w:tcPr>
            <w:tcW w:w="1129" w:type="dxa"/>
          </w:tcPr>
          <w:p w:rsidR="005F03A7" w:rsidRDefault="005F03A7" w:rsidP="00C316B5">
            <w:pPr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5F03A7">
              <w:rPr>
                <w:rFonts w:ascii="仿宋" w:eastAsia="仿宋" w:hAnsi="仿宋" w:hint="eastAsia"/>
                <w:sz w:val="32"/>
                <w:szCs w:val="32"/>
              </w:rPr>
              <w:t>心脑血管疾病</w:t>
            </w:r>
          </w:p>
        </w:tc>
        <w:tc>
          <w:tcPr>
            <w:tcW w:w="7167" w:type="dxa"/>
          </w:tcPr>
          <w:p w:rsidR="005F03A7" w:rsidRDefault="005F03A7" w:rsidP="005F03A7">
            <w:pPr>
              <w:rPr>
                <w:rFonts w:ascii="仿宋" w:eastAsia="仿宋" w:hAnsi="仿宋"/>
                <w:sz w:val="32"/>
                <w:szCs w:val="32"/>
              </w:rPr>
            </w:pPr>
            <w:r w:rsidRPr="005F03A7">
              <w:rPr>
                <w:rFonts w:ascii="仿宋" w:eastAsia="仿宋" w:hAnsi="仿宋" w:hint="eastAsia"/>
                <w:sz w:val="32"/>
                <w:szCs w:val="32"/>
              </w:rPr>
              <w:t>冠心病、心绞痛、心肌梗死、高血压病（需药物控制或伴靶器官损害）、脑梗塞、脑出血、心力衰竭、心肌炎、先天性心脏病、心律失常（如频发早搏、房颤等经医生判定不宜运动者），以及其他心血管或脑血管系统高风险疾病。</w:t>
            </w:r>
          </w:p>
        </w:tc>
      </w:tr>
      <w:tr w:rsidR="005F03A7" w:rsidTr="00C316B5">
        <w:tc>
          <w:tcPr>
            <w:tcW w:w="1129" w:type="dxa"/>
          </w:tcPr>
          <w:p w:rsidR="005F03A7" w:rsidRDefault="005F03A7" w:rsidP="00C316B5">
            <w:pPr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5F03A7">
              <w:rPr>
                <w:rFonts w:ascii="仿宋" w:eastAsia="仿宋" w:hAnsi="仿宋" w:hint="eastAsia"/>
                <w:sz w:val="32"/>
                <w:szCs w:val="32"/>
              </w:rPr>
              <w:t>代谢与内分泌疾病</w:t>
            </w:r>
          </w:p>
        </w:tc>
        <w:tc>
          <w:tcPr>
            <w:tcW w:w="7167" w:type="dxa"/>
          </w:tcPr>
          <w:p w:rsidR="005F03A7" w:rsidRDefault="005F03A7" w:rsidP="005F03A7">
            <w:pPr>
              <w:rPr>
                <w:rFonts w:ascii="仿宋" w:eastAsia="仿宋" w:hAnsi="仿宋"/>
                <w:sz w:val="32"/>
                <w:szCs w:val="32"/>
              </w:rPr>
            </w:pPr>
            <w:r w:rsidRPr="005F03A7">
              <w:rPr>
                <w:rFonts w:ascii="仿宋" w:eastAsia="仿宋" w:hAnsi="仿宋" w:hint="eastAsia"/>
                <w:sz w:val="32"/>
                <w:szCs w:val="32"/>
              </w:rPr>
              <w:t>糖尿病（Ⅰ型或Ⅱ型伴血糖控制不佳</w:t>
            </w:r>
            <w:r w:rsidRPr="005F03A7">
              <w:rPr>
                <w:rFonts w:ascii="仿宋" w:eastAsia="仿宋" w:hAnsi="仿宋"/>
                <w:sz w:val="32"/>
                <w:szCs w:val="32"/>
              </w:rPr>
              <w:t>/并发症）、甲状腺功能亢进（甲亢）或其他甲状腺疾病伴心功能异常，以及经三级乙等及以上医院诊断明确标注“禁止剧烈运动”的代谢与内分泌系统疾病。</w:t>
            </w:r>
          </w:p>
        </w:tc>
      </w:tr>
      <w:tr w:rsidR="005F03A7" w:rsidTr="00C316B5">
        <w:tc>
          <w:tcPr>
            <w:tcW w:w="1129" w:type="dxa"/>
          </w:tcPr>
          <w:p w:rsidR="005F03A7" w:rsidRDefault="005F03A7" w:rsidP="00C316B5">
            <w:pPr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5F03A7">
              <w:rPr>
                <w:rFonts w:ascii="仿宋" w:eastAsia="仿宋" w:hAnsi="仿宋" w:hint="eastAsia"/>
                <w:sz w:val="32"/>
                <w:szCs w:val="32"/>
              </w:rPr>
              <w:t>骨骼肌肉与关节疾</w:t>
            </w:r>
            <w:r w:rsidRPr="005F03A7">
              <w:rPr>
                <w:rFonts w:ascii="仿宋" w:eastAsia="仿宋" w:hAnsi="仿宋" w:hint="eastAsia"/>
                <w:sz w:val="32"/>
                <w:szCs w:val="32"/>
              </w:rPr>
              <w:lastRenderedPageBreak/>
              <w:t>病</w:t>
            </w:r>
          </w:p>
        </w:tc>
        <w:tc>
          <w:tcPr>
            <w:tcW w:w="7167" w:type="dxa"/>
          </w:tcPr>
          <w:p w:rsidR="005F03A7" w:rsidRDefault="005F03A7" w:rsidP="005F03A7">
            <w:pPr>
              <w:rPr>
                <w:rFonts w:ascii="仿宋" w:eastAsia="仿宋" w:hAnsi="仿宋"/>
                <w:sz w:val="32"/>
                <w:szCs w:val="32"/>
              </w:rPr>
            </w:pPr>
            <w:r w:rsidRPr="005F03A7">
              <w:rPr>
                <w:rFonts w:ascii="仿宋" w:eastAsia="仿宋" w:hAnsi="仿宋" w:hint="eastAsia"/>
                <w:sz w:val="32"/>
                <w:szCs w:val="32"/>
              </w:rPr>
              <w:lastRenderedPageBreak/>
              <w:t>严重关节炎（类风湿关节炎、强直性脊柱炎等活动期）、骨质疏松症（</w:t>
            </w:r>
            <w:r w:rsidRPr="005F03A7">
              <w:rPr>
                <w:rFonts w:ascii="仿宋" w:eastAsia="仿宋" w:hAnsi="仿宋"/>
                <w:sz w:val="32"/>
                <w:szCs w:val="32"/>
              </w:rPr>
              <w:t>T值≤</w:t>
            </w:r>
            <w:r w:rsidRPr="005F03A7">
              <w:rPr>
                <w:rFonts w:ascii="微软雅黑" w:eastAsia="微软雅黑" w:hAnsi="微软雅黑" w:cs="微软雅黑" w:hint="eastAsia"/>
                <w:sz w:val="32"/>
                <w:szCs w:val="32"/>
              </w:rPr>
              <w:t>−</w:t>
            </w:r>
            <w:r w:rsidRPr="005F03A7">
              <w:rPr>
                <w:rFonts w:ascii="仿宋" w:eastAsia="仿宋" w:hAnsi="仿宋"/>
                <w:sz w:val="32"/>
                <w:szCs w:val="32"/>
              </w:rPr>
              <w:t>2.5且伴骨折高风险）、严重骨折（含术后内固定未取出、愈合不良等）、椎间盘突出伴神经压迫症状、半月板或韧带</w:t>
            </w:r>
            <w:r w:rsidRPr="005F03A7">
              <w:rPr>
                <w:rFonts w:ascii="仿宋" w:eastAsia="仿宋" w:hAnsi="仿宋"/>
                <w:sz w:val="32"/>
                <w:szCs w:val="32"/>
              </w:rPr>
              <w:lastRenderedPageBreak/>
              <w:t>损伤需制动或手术后者，以及其他经骨科医生判定不宜跑步、跳跃的骨骼肌肉系统疾病。</w:t>
            </w:r>
          </w:p>
        </w:tc>
      </w:tr>
      <w:tr w:rsidR="005F03A7" w:rsidTr="00C316B5">
        <w:tc>
          <w:tcPr>
            <w:tcW w:w="1129" w:type="dxa"/>
          </w:tcPr>
          <w:p w:rsidR="005F03A7" w:rsidRDefault="005F03A7" w:rsidP="00C316B5">
            <w:pPr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5F03A7">
              <w:rPr>
                <w:rFonts w:ascii="仿宋" w:eastAsia="仿宋" w:hAnsi="仿宋"/>
                <w:sz w:val="32"/>
                <w:szCs w:val="32"/>
              </w:rPr>
              <w:lastRenderedPageBreak/>
              <w:t>运动系统及其他高风险健康问题</w:t>
            </w:r>
          </w:p>
        </w:tc>
        <w:tc>
          <w:tcPr>
            <w:tcW w:w="7167" w:type="dxa"/>
          </w:tcPr>
          <w:p w:rsidR="005F03A7" w:rsidRDefault="005F03A7" w:rsidP="005F03A7">
            <w:pPr>
              <w:rPr>
                <w:rFonts w:ascii="仿宋" w:eastAsia="仿宋" w:hAnsi="仿宋"/>
                <w:sz w:val="32"/>
                <w:szCs w:val="32"/>
              </w:rPr>
            </w:pPr>
            <w:r w:rsidRPr="005F03A7">
              <w:rPr>
                <w:rFonts w:ascii="仿宋" w:eastAsia="仿宋" w:hAnsi="仿宋" w:hint="eastAsia"/>
                <w:sz w:val="32"/>
                <w:szCs w:val="32"/>
              </w:rPr>
              <w:t>残疾（肢体残疾、视力残疾等，须持残联核发的残疾证）；高度近视：通常指近视度数＞</w:t>
            </w:r>
            <w:r w:rsidRPr="005F03A7">
              <w:rPr>
                <w:rFonts w:ascii="仿宋" w:eastAsia="仿宋" w:hAnsi="仿宋"/>
                <w:sz w:val="32"/>
                <w:szCs w:val="32"/>
              </w:rPr>
              <w:t>600度且伴有眼底病变风险（如视网膜变薄、裂孔、黄斑变性等），需眼科医生出具“不宜剧烈运动”证明；重度肥胖：体重指数 BMI ≥ 32，或 BMI ≥ 28 且伴有严重并发症（如睡眠呼吸暂停、心衰、重度关节炎等）；其他运动系统高风险状况（如脊柱侧弯Cobb角＞40°、人工关节置换术后等）。</w:t>
            </w:r>
          </w:p>
        </w:tc>
      </w:tr>
      <w:tr w:rsidR="005F03A7" w:rsidTr="00C316B5">
        <w:tc>
          <w:tcPr>
            <w:tcW w:w="1129" w:type="dxa"/>
          </w:tcPr>
          <w:p w:rsidR="005F03A7" w:rsidRDefault="005F03A7" w:rsidP="00C316B5">
            <w:pPr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5F03A7">
              <w:rPr>
                <w:rFonts w:ascii="仿宋" w:eastAsia="仿宋" w:hAnsi="仿宋" w:hint="eastAsia"/>
                <w:sz w:val="32"/>
                <w:szCs w:val="32"/>
              </w:rPr>
              <w:t>其他高风险疾病</w:t>
            </w:r>
          </w:p>
        </w:tc>
        <w:tc>
          <w:tcPr>
            <w:tcW w:w="7167" w:type="dxa"/>
          </w:tcPr>
          <w:p w:rsidR="005F03A7" w:rsidRDefault="005F03A7" w:rsidP="005F03A7">
            <w:pPr>
              <w:rPr>
                <w:rFonts w:ascii="仿宋" w:eastAsia="仿宋" w:hAnsi="仿宋"/>
                <w:sz w:val="32"/>
                <w:szCs w:val="32"/>
              </w:rPr>
            </w:pPr>
            <w:r w:rsidRPr="005F03A7">
              <w:rPr>
                <w:rFonts w:ascii="仿宋" w:eastAsia="仿宋" w:hAnsi="仿宋" w:hint="eastAsia"/>
                <w:sz w:val="32"/>
                <w:szCs w:val="32"/>
              </w:rPr>
              <w:t>肾衰竭（含透析期）、尿毒症、白血病、严重贫血（血红蛋白＜</w:t>
            </w:r>
            <w:r w:rsidRPr="005F03A7">
              <w:rPr>
                <w:rFonts w:ascii="仿宋" w:eastAsia="仿宋" w:hAnsi="仿宋"/>
                <w:sz w:val="32"/>
                <w:szCs w:val="32"/>
              </w:rPr>
              <w:t>90 g/L且伴活动后心悸气短）、癫痫（无论是否服药控制，均视为运动高风险）、系统性红斑狼疮（活动期或伴脏器受累）、恶性肿瘤（癌症，含放化疗期及术后康复期确有运动禁忌者），以及其他经校医院复核认定为“参加体质测试可能导致病情恶化或危及生命”的重大疾病。</w:t>
            </w:r>
          </w:p>
        </w:tc>
      </w:tr>
    </w:tbl>
    <w:p w:rsidR="00E07342" w:rsidRPr="00E07342" w:rsidRDefault="001A2F43" w:rsidP="00E07342">
      <w:pPr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备注：（1）</w:t>
      </w:r>
      <w:r w:rsidR="00A35937" w:rsidRPr="00E07342">
        <w:rPr>
          <w:rFonts w:ascii="仿宋" w:eastAsia="仿宋" w:hAnsi="仿宋"/>
          <w:sz w:val="32"/>
          <w:szCs w:val="32"/>
        </w:rPr>
        <w:t xml:space="preserve"> </w:t>
      </w:r>
      <w:r w:rsidR="00E07342" w:rsidRPr="00E07342">
        <w:rPr>
          <w:rFonts w:ascii="仿宋" w:eastAsia="仿宋" w:hAnsi="仿宋"/>
          <w:sz w:val="32"/>
          <w:szCs w:val="32"/>
        </w:rPr>
        <w:t>“免予参加体质健康测试”（以下简称“免测”），是指学生因患有特定疾病、存在身体缺陷或处于术后康复期等高风险健康状况，经本人申请、三级乙等及以上医院诊断证明、校医院审核签字盖章、</w:t>
      </w:r>
      <w:r w:rsidR="00E07342">
        <w:rPr>
          <w:rFonts w:ascii="仿宋" w:eastAsia="仿宋" w:hAnsi="仿宋" w:hint="eastAsia"/>
          <w:sz w:val="32"/>
          <w:szCs w:val="32"/>
        </w:rPr>
        <w:t>校体委办公室</w:t>
      </w:r>
      <w:r w:rsidR="00E07342" w:rsidRPr="00E07342">
        <w:rPr>
          <w:rFonts w:ascii="仿宋" w:eastAsia="仿宋" w:hAnsi="仿宋"/>
          <w:sz w:val="32"/>
          <w:szCs w:val="32"/>
        </w:rPr>
        <w:t>备案后，可</w:t>
      </w:r>
      <w:r w:rsidR="00D17460">
        <w:rPr>
          <w:rFonts w:ascii="仿宋" w:eastAsia="仿宋" w:hAnsi="仿宋" w:hint="eastAsia"/>
          <w:sz w:val="32"/>
          <w:szCs w:val="32"/>
        </w:rPr>
        <w:t>免予</w:t>
      </w:r>
      <w:r w:rsidR="00E07342" w:rsidRPr="00E07342">
        <w:rPr>
          <w:rFonts w:ascii="仿宋" w:eastAsia="仿宋" w:hAnsi="仿宋"/>
          <w:sz w:val="32"/>
          <w:szCs w:val="32"/>
        </w:rPr>
        <w:t>参加当学年体质健康测试；免测每</w:t>
      </w:r>
      <w:r w:rsidR="004F2401">
        <w:rPr>
          <w:rFonts w:ascii="仿宋" w:eastAsia="仿宋" w:hAnsi="仿宋" w:hint="eastAsia"/>
          <w:sz w:val="32"/>
          <w:szCs w:val="32"/>
        </w:rPr>
        <w:t>学</w:t>
      </w:r>
      <w:r w:rsidR="00E07342" w:rsidRPr="00E07342">
        <w:rPr>
          <w:rFonts w:ascii="仿宋" w:eastAsia="仿宋" w:hAnsi="仿宋"/>
          <w:sz w:val="32"/>
          <w:szCs w:val="32"/>
        </w:rPr>
        <w:t>年</w:t>
      </w:r>
      <w:r w:rsidR="00E07342" w:rsidRPr="00E07342">
        <w:rPr>
          <w:rFonts w:ascii="仿宋" w:eastAsia="仿宋" w:hAnsi="仿宋"/>
          <w:sz w:val="32"/>
          <w:szCs w:val="32"/>
        </w:rPr>
        <w:lastRenderedPageBreak/>
        <w:t>均需重新申请，获批后</w:t>
      </w:r>
      <w:r w:rsidR="00067C23">
        <w:rPr>
          <w:rFonts w:ascii="仿宋" w:eastAsia="仿宋" w:hAnsi="仿宋" w:hint="eastAsia"/>
          <w:sz w:val="32"/>
          <w:szCs w:val="32"/>
        </w:rPr>
        <w:t>当次</w:t>
      </w:r>
      <w:r w:rsidR="00E07342" w:rsidRPr="00E07342">
        <w:rPr>
          <w:rFonts w:ascii="仿宋" w:eastAsia="仿宋" w:hAnsi="仿宋"/>
          <w:sz w:val="32"/>
          <w:szCs w:val="32"/>
        </w:rPr>
        <w:t>成绩按</w:t>
      </w:r>
      <w:r w:rsidR="00067C23">
        <w:rPr>
          <w:rFonts w:ascii="仿宋" w:eastAsia="仿宋" w:hAnsi="仿宋" w:hint="eastAsia"/>
          <w:sz w:val="32"/>
          <w:szCs w:val="32"/>
        </w:rPr>
        <w:t>合格认定</w:t>
      </w:r>
      <w:r w:rsidR="00E07342" w:rsidRPr="00E07342">
        <w:rPr>
          <w:rFonts w:ascii="仿宋" w:eastAsia="仿宋" w:hAnsi="仿宋"/>
          <w:sz w:val="32"/>
          <w:szCs w:val="32"/>
        </w:rPr>
        <w:t>，毕业时</w:t>
      </w:r>
      <w:r w:rsidR="00E07342" w:rsidRPr="004F2401">
        <w:rPr>
          <w:rFonts w:ascii="仿宋" w:eastAsia="仿宋" w:hAnsi="仿宋"/>
          <w:sz w:val="32"/>
          <w:szCs w:val="32"/>
        </w:rPr>
        <w:t>在</w:t>
      </w:r>
      <w:r w:rsidR="004F2401" w:rsidRPr="004F2401">
        <w:rPr>
          <w:rFonts w:ascii="仿宋" w:eastAsia="仿宋" w:hAnsi="仿宋" w:hint="eastAsia"/>
          <w:sz w:val="32"/>
          <w:szCs w:val="32"/>
        </w:rPr>
        <w:t>体质健康测试</w:t>
      </w:r>
      <w:r w:rsidR="00E07342" w:rsidRPr="004F2401">
        <w:rPr>
          <w:rFonts w:ascii="仿宋" w:eastAsia="仿宋" w:hAnsi="仿宋"/>
          <w:sz w:val="32"/>
          <w:szCs w:val="32"/>
        </w:rPr>
        <w:t>成绩中注明“免测”</w:t>
      </w:r>
      <w:r w:rsidR="00E07342" w:rsidRPr="00E07342">
        <w:rPr>
          <w:rFonts w:ascii="仿宋" w:eastAsia="仿宋" w:hAnsi="仿宋"/>
          <w:sz w:val="32"/>
          <w:szCs w:val="32"/>
        </w:rPr>
        <w:t>。</w:t>
      </w:r>
    </w:p>
    <w:p w:rsidR="00E07342" w:rsidRPr="00E07342" w:rsidRDefault="006169DB" w:rsidP="00E07342">
      <w:pPr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（2）</w:t>
      </w:r>
      <w:r w:rsidR="00E07342" w:rsidRPr="00E07342">
        <w:rPr>
          <w:rFonts w:ascii="仿宋" w:eastAsia="仿宋" w:hAnsi="仿宋"/>
          <w:sz w:val="32"/>
          <w:szCs w:val="32"/>
        </w:rPr>
        <w:t>不属于本规定所列范围者，原则上应正常参加测试，确因临时伤病可申请缓测并按指定时间补测。</w:t>
      </w:r>
    </w:p>
    <w:p w:rsidR="00AD6025" w:rsidRDefault="00AD6025"/>
    <w:sectPr w:rsidR="00AD602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D5956" w:rsidRDefault="00FD5956" w:rsidP="009D6807">
      <w:pPr>
        <w:spacing w:after="0" w:line="240" w:lineRule="auto"/>
      </w:pPr>
      <w:r>
        <w:separator/>
      </w:r>
    </w:p>
  </w:endnote>
  <w:endnote w:type="continuationSeparator" w:id="0">
    <w:p w:rsidR="00FD5956" w:rsidRDefault="00FD5956" w:rsidP="009D68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D5956" w:rsidRDefault="00FD5956" w:rsidP="009D6807">
      <w:pPr>
        <w:spacing w:after="0" w:line="240" w:lineRule="auto"/>
      </w:pPr>
      <w:r>
        <w:separator/>
      </w:r>
    </w:p>
  </w:footnote>
  <w:footnote w:type="continuationSeparator" w:id="0">
    <w:p w:rsidR="00FD5956" w:rsidRDefault="00FD5956" w:rsidP="009D680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8B101A"/>
    <w:multiLevelType w:val="multilevel"/>
    <w:tmpl w:val="F634D444"/>
    <w:lvl w:ilvl="0">
      <w:start w:val="1"/>
      <w:numFmt w:val="bullet"/>
      <w:lvlText w:val=""/>
      <w:lvlJc w:val="left"/>
      <w:pPr>
        <w:tabs>
          <w:tab w:val="num" w:pos="77"/>
        </w:tabs>
        <w:ind w:left="77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797"/>
        </w:tabs>
        <w:ind w:left="797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517"/>
        </w:tabs>
        <w:ind w:left="1517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237"/>
        </w:tabs>
        <w:ind w:left="2237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2957"/>
        </w:tabs>
        <w:ind w:left="2957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677"/>
        </w:tabs>
        <w:ind w:left="3677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397"/>
        </w:tabs>
        <w:ind w:left="4397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117"/>
        </w:tabs>
        <w:ind w:left="5117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5837"/>
        </w:tabs>
        <w:ind w:left="5837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762A7E"/>
    <w:multiLevelType w:val="hybridMultilevel"/>
    <w:tmpl w:val="2D3E31EE"/>
    <w:lvl w:ilvl="0" w:tplc="F538E740">
      <w:start w:val="5"/>
      <w:numFmt w:val="japaneseCounting"/>
      <w:lvlText w:val="（%1）"/>
      <w:lvlJc w:val="left"/>
      <w:pPr>
        <w:ind w:left="1723" w:hanging="10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3" w:hanging="420"/>
      </w:pPr>
    </w:lvl>
    <w:lvl w:ilvl="2" w:tplc="0409001B" w:tentative="1">
      <w:start w:val="1"/>
      <w:numFmt w:val="lowerRoman"/>
      <w:lvlText w:val="%3."/>
      <w:lvlJc w:val="right"/>
      <w:pPr>
        <w:ind w:left="1903" w:hanging="420"/>
      </w:pPr>
    </w:lvl>
    <w:lvl w:ilvl="3" w:tplc="0409000F" w:tentative="1">
      <w:start w:val="1"/>
      <w:numFmt w:val="decimal"/>
      <w:lvlText w:val="%4."/>
      <w:lvlJc w:val="left"/>
      <w:pPr>
        <w:ind w:left="2323" w:hanging="420"/>
      </w:pPr>
    </w:lvl>
    <w:lvl w:ilvl="4" w:tplc="04090019" w:tentative="1">
      <w:start w:val="1"/>
      <w:numFmt w:val="lowerLetter"/>
      <w:lvlText w:val="%5)"/>
      <w:lvlJc w:val="left"/>
      <w:pPr>
        <w:ind w:left="2743" w:hanging="420"/>
      </w:pPr>
    </w:lvl>
    <w:lvl w:ilvl="5" w:tplc="0409001B" w:tentative="1">
      <w:start w:val="1"/>
      <w:numFmt w:val="lowerRoman"/>
      <w:lvlText w:val="%6."/>
      <w:lvlJc w:val="right"/>
      <w:pPr>
        <w:ind w:left="3163" w:hanging="420"/>
      </w:pPr>
    </w:lvl>
    <w:lvl w:ilvl="6" w:tplc="0409000F" w:tentative="1">
      <w:start w:val="1"/>
      <w:numFmt w:val="decimal"/>
      <w:lvlText w:val="%7."/>
      <w:lvlJc w:val="left"/>
      <w:pPr>
        <w:ind w:left="3583" w:hanging="420"/>
      </w:pPr>
    </w:lvl>
    <w:lvl w:ilvl="7" w:tplc="04090019" w:tentative="1">
      <w:start w:val="1"/>
      <w:numFmt w:val="lowerLetter"/>
      <w:lvlText w:val="%8)"/>
      <w:lvlJc w:val="left"/>
      <w:pPr>
        <w:ind w:left="4003" w:hanging="420"/>
      </w:pPr>
    </w:lvl>
    <w:lvl w:ilvl="8" w:tplc="0409001B" w:tentative="1">
      <w:start w:val="1"/>
      <w:numFmt w:val="lowerRoman"/>
      <w:lvlText w:val="%9."/>
      <w:lvlJc w:val="right"/>
      <w:pPr>
        <w:ind w:left="4423" w:hanging="420"/>
      </w:pPr>
    </w:lvl>
  </w:abstractNum>
  <w:abstractNum w:abstractNumId="2" w15:restartNumberingAfterBreak="0">
    <w:nsid w:val="37BD014A"/>
    <w:multiLevelType w:val="multilevel"/>
    <w:tmpl w:val="478083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09D11B6"/>
    <w:multiLevelType w:val="multilevel"/>
    <w:tmpl w:val="4B6257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7935"/>
    <w:rsid w:val="00031677"/>
    <w:rsid w:val="00067C23"/>
    <w:rsid w:val="00140B90"/>
    <w:rsid w:val="001A2F43"/>
    <w:rsid w:val="003304D3"/>
    <w:rsid w:val="00407418"/>
    <w:rsid w:val="004F2401"/>
    <w:rsid w:val="005F03A7"/>
    <w:rsid w:val="006169DB"/>
    <w:rsid w:val="006554CB"/>
    <w:rsid w:val="007C7935"/>
    <w:rsid w:val="008C665C"/>
    <w:rsid w:val="00952850"/>
    <w:rsid w:val="009B5CA1"/>
    <w:rsid w:val="009D6807"/>
    <w:rsid w:val="00A35937"/>
    <w:rsid w:val="00AD6025"/>
    <w:rsid w:val="00B24B49"/>
    <w:rsid w:val="00C316B5"/>
    <w:rsid w:val="00D17460"/>
    <w:rsid w:val="00E07342"/>
    <w:rsid w:val="00FD5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6D6D03B"/>
  <w15:chartTrackingRefBased/>
  <w15:docId w15:val="{9F980828-EABE-43DA-89AD-005D1A204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D680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D680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D6807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D6807"/>
    <w:rPr>
      <w:sz w:val="18"/>
      <w:szCs w:val="18"/>
    </w:rPr>
  </w:style>
  <w:style w:type="paragraph" w:styleId="a7">
    <w:name w:val="List Paragraph"/>
    <w:basedOn w:val="a"/>
    <w:uiPriority w:val="34"/>
    <w:qFormat/>
    <w:rsid w:val="003304D3"/>
    <w:pPr>
      <w:ind w:firstLineChars="200" w:firstLine="420"/>
    </w:pPr>
  </w:style>
  <w:style w:type="paragraph" w:styleId="a8">
    <w:name w:val="Balloon Text"/>
    <w:basedOn w:val="a"/>
    <w:link w:val="a9"/>
    <w:uiPriority w:val="99"/>
    <w:semiHidden/>
    <w:unhideWhenUsed/>
    <w:rsid w:val="00067C23"/>
    <w:pPr>
      <w:spacing w:after="0" w:line="240" w:lineRule="auto"/>
    </w:pPr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067C23"/>
    <w:rPr>
      <w:sz w:val="18"/>
      <w:szCs w:val="18"/>
    </w:rPr>
  </w:style>
  <w:style w:type="table" w:styleId="aa">
    <w:name w:val="Table Grid"/>
    <w:basedOn w:val="a1"/>
    <w:uiPriority w:val="39"/>
    <w:rsid w:val="005F03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16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5CB891-21B6-43A0-A872-D340BB2FF5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1139</TotalTime>
  <Pages>3</Pages>
  <Words>155</Words>
  <Characters>884</Characters>
  <Application>Microsoft Office Word</Application>
  <DocSecurity>0</DocSecurity>
  <Lines>7</Lines>
  <Paragraphs>2</Paragraphs>
  <ScaleCrop>false</ScaleCrop>
  <Company/>
  <LinksUpToDate>false</LinksUpToDate>
  <CharactersWithSpaces>1037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9</cp:revision>
  <cp:lastPrinted>2026-07-06T00:22:00Z</cp:lastPrinted>
  <dcterms:created xsi:type="dcterms:W3CDTF">2026-06-29T07:25:00Z</dcterms:created>
  <dcterms:modified xsi:type="dcterms:W3CDTF">2026-07-06T02:10:00Z</dcterms:modified>
</cp:coreProperties>
</file>